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C37A705" w14:textId="77777777" w:rsidR="001F7CB8" w:rsidRPr="001F7CB8" w:rsidRDefault="001F7CB8" w:rsidP="001F7CB8">
      <w:pPr>
        <w:rPr>
          <w:rFonts w:ascii="Cambria Math" w:hAnsi="Cambria Math" w:cs="Cambria Math"/>
        </w:rPr>
      </w:pPr>
      <w:proofErr w:type="spellStart"/>
      <w:r w:rsidRPr="001F7CB8">
        <w:rPr>
          <w:rFonts w:ascii="Cambria Math" w:hAnsi="Cambria Math" w:cs="Cambria Math"/>
        </w:rPr>
        <w:t>menovitý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výkon</w:t>
      </w:r>
      <w:proofErr w:type="spellEnd"/>
      <w:r w:rsidRPr="001F7CB8">
        <w:rPr>
          <w:rFonts w:ascii="Cambria Math" w:hAnsi="Cambria Math" w:cs="Cambria Math"/>
        </w:rPr>
        <w:t>: 500 W</w:t>
      </w:r>
    </w:p>
    <w:p w14:paraId="0E0F4DBA" w14:textId="77777777" w:rsidR="001F7CB8" w:rsidRPr="001F7CB8" w:rsidRDefault="001F7CB8" w:rsidP="001F7CB8">
      <w:pPr>
        <w:rPr>
          <w:rFonts w:ascii="Cambria Math" w:hAnsi="Cambria Math" w:cs="Cambria Math"/>
        </w:rPr>
      </w:pPr>
      <w:proofErr w:type="spellStart"/>
      <w:r w:rsidRPr="001F7CB8">
        <w:rPr>
          <w:rFonts w:ascii="Cambria Math" w:hAnsi="Cambria Math" w:cs="Cambria Math"/>
        </w:rPr>
        <w:t>zabudovaná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ovládacia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plocha</w:t>
      </w:r>
      <w:proofErr w:type="spellEnd"/>
      <w:r w:rsidRPr="001F7CB8">
        <w:rPr>
          <w:rFonts w:ascii="Cambria Math" w:hAnsi="Cambria Math" w:cs="Cambria Math"/>
        </w:rPr>
        <w:t xml:space="preserve"> a LCD </w:t>
      </w:r>
      <w:proofErr w:type="spellStart"/>
      <w:r w:rsidRPr="001F7CB8">
        <w:rPr>
          <w:rFonts w:ascii="Cambria Math" w:hAnsi="Cambria Math" w:cs="Cambria Math"/>
        </w:rPr>
        <w:t>displej</w:t>
      </w:r>
      <w:proofErr w:type="spellEnd"/>
    </w:p>
    <w:p w14:paraId="7C25830D" w14:textId="77777777" w:rsidR="001F7CB8" w:rsidRPr="001F7CB8" w:rsidRDefault="001F7CB8" w:rsidP="001F7CB8">
      <w:pPr>
        <w:rPr>
          <w:rFonts w:ascii="Cambria Math" w:hAnsi="Cambria Math" w:cs="Cambria Math"/>
        </w:rPr>
      </w:pPr>
      <w:proofErr w:type="spellStart"/>
      <w:r w:rsidRPr="001F7CB8">
        <w:rPr>
          <w:rFonts w:ascii="Cambria Math" w:hAnsi="Cambria Math" w:cs="Cambria Math"/>
        </w:rPr>
        <w:t>elektronický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termostat</w:t>
      </w:r>
      <w:proofErr w:type="spellEnd"/>
    </w:p>
    <w:p w14:paraId="4621898D" w14:textId="77777777" w:rsidR="001F7CB8" w:rsidRPr="001F7CB8" w:rsidRDefault="001F7CB8" w:rsidP="001F7CB8">
      <w:pPr>
        <w:rPr>
          <w:rFonts w:ascii="Cambria Math" w:hAnsi="Cambria Math" w:cs="Cambria Math"/>
        </w:rPr>
      </w:pPr>
      <w:proofErr w:type="spellStart"/>
      <w:r w:rsidRPr="001F7CB8">
        <w:rPr>
          <w:rFonts w:ascii="Cambria Math" w:hAnsi="Cambria Math" w:cs="Cambria Math"/>
        </w:rPr>
        <w:t>týždenný</w:t>
      </w:r>
      <w:proofErr w:type="spellEnd"/>
      <w:r w:rsidRPr="001F7CB8">
        <w:rPr>
          <w:rFonts w:ascii="Cambria Math" w:hAnsi="Cambria Math" w:cs="Cambria Math"/>
        </w:rPr>
        <w:t xml:space="preserve"> program</w:t>
      </w:r>
    </w:p>
    <w:p w14:paraId="0FA6BB92" w14:textId="77777777" w:rsidR="001F7CB8" w:rsidRPr="001F7CB8" w:rsidRDefault="001F7CB8" w:rsidP="001F7CB8">
      <w:pPr>
        <w:rPr>
          <w:rFonts w:ascii="Cambria Math" w:hAnsi="Cambria Math" w:cs="Cambria Math"/>
        </w:rPr>
      </w:pPr>
      <w:proofErr w:type="spellStart"/>
      <w:r w:rsidRPr="001F7CB8">
        <w:rPr>
          <w:rFonts w:ascii="Cambria Math" w:hAnsi="Cambria Math" w:cs="Cambria Math"/>
        </w:rPr>
        <w:t>funkcia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ochrany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proti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mrazu</w:t>
      </w:r>
      <w:proofErr w:type="spellEnd"/>
    </w:p>
    <w:p w14:paraId="0A767F3F" w14:textId="77777777" w:rsidR="001F7CB8" w:rsidRPr="001F7CB8" w:rsidRDefault="001F7CB8" w:rsidP="001F7CB8">
      <w:pPr>
        <w:rPr>
          <w:rFonts w:ascii="Cambria Math" w:hAnsi="Cambria Math" w:cs="Cambria Math"/>
        </w:rPr>
      </w:pPr>
      <w:proofErr w:type="spellStart"/>
      <w:r w:rsidRPr="001F7CB8">
        <w:rPr>
          <w:rFonts w:ascii="Cambria Math" w:hAnsi="Cambria Math" w:cs="Cambria Math"/>
        </w:rPr>
        <w:t>detekcia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otvorenia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okna</w:t>
      </w:r>
      <w:proofErr w:type="spellEnd"/>
    </w:p>
    <w:p w14:paraId="7EFC57FE" w14:textId="77777777" w:rsidR="001F7CB8" w:rsidRPr="001F7CB8" w:rsidRDefault="001F7CB8" w:rsidP="001F7CB8">
      <w:pPr>
        <w:rPr>
          <w:rFonts w:ascii="Cambria Math" w:hAnsi="Cambria Math" w:cs="Cambria Math"/>
        </w:rPr>
      </w:pPr>
      <w:proofErr w:type="spellStart"/>
      <w:r w:rsidRPr="001F7CB8">
        <w:rPr>
          <w:rFonts w:ascii="Cambria Math" w:hAnsi="Cambria Math" w:cs="Cambria Math"/>
        </w:rPr>
        <w:t>tichá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gramStart"/>
      <w:r w:rsidRPr="001F7CB8">
        <w:rPr>
          <w:rFonts w:ascii="Cambria Math" w:hAnsi="Cambria Math" w:cs="Cambria Math"/>
        </w:rPr>
        <w:t>a</w:t>
      </w:r>
      <w:proofErr w:type="gram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ekonomická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prevádzka</w:t>
      </w:r>
      <w:proofErr w:type="spellEnd"/>
    </w:p>
    <w:p w14:paraId="31C8AFBF" w14:textId="77777777" w:rsidR="001F7CB8" w:rsidRPr="001F7CB8" w:rsidRDefault="001F7CB8" w:rsidP="001F7CB8">
      <w:pPr>
        <w:rPr>
          <w:rFonts w:ascii="Cambria Math" w:hAnsi="Cambria Math" w:cs="Cambria Math"/>
        </w:rPr>
      </w:pPr>
      <w:proofErr w:type="spellStart"/>
      <w:r w:rsidRPr="001F7CB8">
        <w:rPr>
          <w:rFonts w:ascii="Cambria Math" w:hAnsi="Cambria Math" w:cs="Cambria Math"/>
        </w:rPr>
        <w:t>nástenné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prevedenie</w:t>
      </w:r>
      <w:proofErr w:type="spellEnd"/>
    </w:p>
    <w:p w14:paraId="7B0B119E" w14:textId="77777777" w:rsidR="001F7CB8" w:rsidRPr="001F7CB8" w:rsidRDefault="001F7CB8" w:rsidP="001F7CB8">
      <w:pPr>
        <w:rPr>
          <w:rFonts w:ascii="Cambria Math" w:hAnsi="Cambria Math" w:cs="Cambria Math"/>
        </w:rPr>
      </w:pPr>
      <w:proofErr w:type="spellStart"/>
      <w:r w:rsidRPr="001F7CB8">
        <w:rPr>
          <w:rFonts w:ascii="Cambria Math" w:hAnsi="Cambria Math" w:cs="Cambria Math"/>
        </w:rPr>
        <w:t>automatické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vypnutie</w:t>
      </w:r>
      <w:proofErr w:type="spellEnd"/>
      <w:r w:rsidRPr="001F7CB8">
        <w:rPr>
          <w:rFonts w:ascii="Cambria Math" w:hAnsi="Cambria Math" w:cs="Cambria Math"/>
        </w:rPr>
        <w:t xml:space="preserve"> v </w:t>
      </w:r>
      <w:proofErr w:type="spellStart"/>
      <w:r w:rsidRPr="001F7CB8">
        <w:rPr>
          <w:rFonts w:ascii="Cambria Math" w:hAnsi="Cambria Math" w:cs="Cambria Math"/>
        </w:rPr>
        <w:t>prípade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prehriatia</w:t>
      </w:r>
      <w:proofErr w:type="spellEnd"/>
    </w:p>
    <w:p w14:paraId="37634C3E" w14:textId="72AFD56E" w:rsidR="00481B83" w:rsidRPr="00C34403" w:rsidRDefault="001F7CB8" w:rsidP="001F7CB8">
      <w:proofErr w:type="spellStart"/>
      <w:r w:rsidRPr="001F7CB8">
        <w:rPr>
          <w:rFonts w:ascii="Cambria Math" w:hAnsi="Cambria Math" w:cs="Cambria Math"/>
        </w:rPr>
        <w:t>dÍžka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napájacieho</w:t>
      </w:r>
      <w:proofErr w:type="spellEnd"/>
      <w:r w:rsidRPr="001F7CB8">
        <w:rPr>
          <w:rFonts w:ascii="Cambria Math" w:hAnsi="Cambria Math" w:cs="Cambria Math"/>
        </w:rPr>
        <w:t xml:space="preserve"> </w:t>
      </w:r>
      <w:proofErr w:type="spellStart"/>
      <w:r w:rsidRPr="001F7CB8">
        <w:rPr>
          <w:rFonts w:ascii="Cambria Math" w:hAnsi="Cambria Math" w:cs="Cambria Math"/>
        </w:rPr>
        <w:t>kábla</w:t>
      </w:r>
      <w:proofErr w:type="spellEnd"/>
      <w:r w:rsidRPr="001F7CB8">
        <w:rPr>
          <w:rFonts w:ascii="Cambria Math" w:hAnsi="Cambria Math" w:cs="Cambria Math"/>
        </w:rPr>
        <w:t>: 1,5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2023-01-16T09:27:00Z</dcterms:created>
  <dcterms:modified xsi:type="dcterms:W3CDTF">2023-01-16T09:27:00Z</dcterms:modified>
</cp:coreProperties>
</file>